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256C" w:rsidRDefault="00EB256C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1574028</wp:posOffset>
            </wp:positionH>
            <wp:positionV relativeFrom="paragraph">
              <wp:posOffset>-1554304</wp:posOffset>
            </wp:positionV>
            <wp:extent cx="7410381" cy="10190602"/>
            <wp:effectExtent l="1409700" t="0" r="1390719" b="0"/>
            <wp:wrapNone/>
            <wp:docPr id="2" name="Рисунок 1" descr="img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8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410381" cy="10190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31823" w:rsidRDefault="00331823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/>
    <w:p w:rsidR="00EB256C" w:rsidRDefault="00EB256C">
      <w:pPr>
        <w:sectPr w:rsidR="00EB256C" w:rsidSect="00EB256C">
          <w:pgSz w:w="16838" w:h="11906" w:orient="landscape"/>
          <w:pgMar w:top="227" w:right="227" w:bottom="227" w:left="227" w:header="709" w:footer="709" w:gutter="0"/>
          <w:cols w:space="708"/>
          <w:docGrid w:linePitch="360"/>
        </w:sectPr>
      </w:pPr>
    </w:p>
    <w:p w:rsidR="00EB256C" w:rsidRDefault="00EB256C"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3" name="Рисунок 2" descr="img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39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/>
    <w:p w:rsidR="00EB256C" w:rsidRDefault="00EB256C"/>
    <w:p w:rsidR="00EB256C" w:rsidRDefault="00EB256C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4" name="Рисунок 3" descr="img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0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>
      <w:bookmarkStart w:id="0" w:name="_GoBack"/>
      <w:bookmarkEnd w:id="0"/>
    </w:p>
    <w:p w:rsidR="00EB256C" w:rsidRDefault="00EB256C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5" name="Рисунок 4" descr="img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6" name="Рисунок 5" descr="img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/>
    <w:p w:rsidR="00EB256C" w:rsidRDefault="00EB256C"/>
    <w:p w:rsidR="00EB256C" w:rsidRDefault="00EB256C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7" name="Рисунок 6" descr="img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8" name="Рисунок 7" descr="img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56C" w:rsidRDefault="00EB256C"/>
    <w:p w:rsidR="002D67E4" w:rsidRDefault="002D67E4"/>
    <w:p w:rsidR="002D67E4" w:rsidRDefault="002D67E4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9" name="Рисунок 8" descr="img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 w:rsidRPr="002D67E4"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11" name="Рисунок 9" descr="img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>
      <w:pPr>
        <w:rPr>
          <w:noProof/>
        </w:rPr>
      </w:pPr>
    </w:p>
    <w:p w:rsidR="002D67E4" w:rsidRDefault="002D67E4">
      <w:pPr>
        <w:rPr>
          <w:noProof/>
        </w:rPr>
      </w:pPr>
      <w:r w:rsidRPr="002D67E4"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13" name="Рисунок 11" descr="img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 w:rsidRPr="002D67E4"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16" name="Рисунок 13" descr="img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4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 w:rsidRPr="002D67E4"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0" name="Рисунок 18" descr="img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1" name="Рисунок 20" descr="img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 w:rsidRPr="002D67E4"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4" name="Рисунок 21" descr="img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5" name="Рисунок 24" descr="img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2D67E4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6" name="Рисунок 25" descr="img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5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67E4" w:rsidRDefault="002D67E4"/>
    <w:p w:rsidR="002D67E4" w:rsidRDefault="00EC1D0E">
      <w:r>
        <w:rPr>
          <w:noProof/>
        </w:rPr>
        <w:drawing>
          <wp:inline distT="0" distB="0" distL="0" distR="0">
            <wp:extent cx="7272020" cy="10006965"/>
            <wp:effectExtent l="19050" t="0" r="5080" b="0"/>
            <wp:docPr id="27" name="Рисунок 26" descr="img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5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D0E" w:rsidRDefault="00EC1D0E">
      <w:pPr>
        <w:sectPr w:rsidR="00EC1D0E" w:rsidSect="00EB256C">
          <w:pgSz w:w="11906" w:h="16838"/>
          <w:pgMar w:top="227" w:right="227" w:bottom="227" w:left="227" w:header="709" w:footer="709" w:gutter="0"/>
          <w:cols w:space="708"/>
          <w:docGrid w:linePitch="360"/>
        </w:sectPr>
      </w:pP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b/>
          <w:sz w:val="23"/>
          <w:szCs w:val="23"/>
        </w:rPr>
      </w:pPr>
      <w:r w:rsidRPr="0001267C">
        <w:rPr>
          <w:rFonts w:ascii="Arial" w:eastAsia="Times New Roman" w:hAnsi="Arial" w:cs="Arial"/>
          <w:b/>
          <w:sz w:val="23"/>
          <w:szCs w:val="23"/>
        </w:rPr>
        <w:lastRenderedPageBreak/>
        <w:t>Тематическое планирование «Технология  7 класс» (вариант для мальчиков)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23"/>
          <w:szCs w:val="23"/>
        </w:rPr>
        <w:t>По программе – 34 часа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23"/>
          <w:szCs w:val="23"/>
        </w:rPr>
        <w:t>По учебному плану - 34часа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  <w:u w:val="single"/>
        </w:rPr>
      </w:pPr>
      <w:proofErr w:type="spellStart"/>
      <w:r w:rsidRPr="0001267C">
        <w:rPr>
          <w:rFonts w:ascii="Arial" w:eastAsia="Times New Roman" w:hAnsi="Arial" w:cs="Arial"/>
          <w:sz w:val="23"/>
          <w:szCs w:val="23"/>
          <w:u w:val="single"/>
        </w:rPr>
        <w:t>Расча</w:t>
      </w:r>
      <w:r>
        <w:rPr>
          <w:rFonts w:ascii="Arial" w:eastAsia="Times New Roman" w:hAnsi="Arial" w:cs="Arial"/>
          <w:sz w:val="23"/>
          <w:szCs w:val="23"/>
          <w:u w:val="single"/>
        </w:rPr>
        <w:t>со</w:t>
      </w:r>
      <w:r w:rsidRPr="0001267C">
        <w:rPr>
          <w:rFonts w:ascii="Arial" w:eastAsia="Times New Roman" w:hAnsi="Arial" w:cs="Arial"/>
          <w:sz w:val="23"/>
          <w:szCs w:val="23"/>
          <w:u w:val="single"/>
        </w:rPr>
        <w:t>вка</w:t>
      </w:r>
      <w:proofErr w:type="spellEnd"/>
      <w:r w:rsidRPr="0001267C">
        <w:rPr>
          <w:rFonts w:ascii="Arial" w:eastAsia="Times New Roman" w:hAnsi="Arial" w:cs="Arial"/>
          <w:sz w:val="23"/>
          <w:szCs w:val="23"/>
          <w:u w:val="single"/>
        </w:rPr>
        <w:t xml:space="preserve"> по триместрам: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18"/>
          <w:szCs w:val="18"/>
        </w:rPr>
      </w:pPr>
      <w:r w:rsidRPr="0001267C">
        <w:rPr>
          <w:rFonts w:ascii="Arial" w:eastAsia="Times New Roman" w:hAnsi="Arial" w:cs="Arial"/>
          <w:sz w:val="18"/>
          <w:szCs w:val="18"/>
        </w:rPr>
        <w:t>1 триместр - 10 часов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18"/>
          <w:szCs w:val="18"/>
        </w:rPr>
      </w:pPr>
      <w:r w:rsidRPr="0001267C">
        <w:rPr>
          <w:rFonts w:ascii="Arial" w:eastAsia="Times New Roman" w:hAnsi="Arial" w:cs="Arial"/>
          <w:sz w:val="18"/>
          <w:szCs w:val="18"/>
        </w:rPr>
        <w:t>2 триместр - 12 часов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18"/>
          <w:szCs w:val="18"/>
        </w:rPr>
        <w:t>3 триместр - 12часов</w:t>
      </w:r>
    </w:p>
    <w:tbl>
      <w:tblPr>
        <w:tblW w:w="16982" w:type="dxa"/>
        <w:tblInd w:w="-1139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42"/>
        <w:gridCol w:w="2267"/>
        <w:gridCol w:w="1278"/>
        <w:gridCol w:w="1163"/>
        <w:gridCol w:w="7"/>
        <w:gridCol w:w="3082"/>
        <w:gridCol w:w="8"/>
        <w:gridCol w:w="1267"/>
        <w:gridCol w:w="142"/>
        <w:gridCol w:w="1163"/>
        <w:gridCol w:w="7"/>
        <w:gridCol w:w="809"/>
        <w:gridCol w:w="6"/>
        <w:gridCol w:w="4540"/>
      </w:tblGrid>
      <w:tr w:rsidR="00EC1D0E" w:rsidRPr="0001267C" w:rsidTr="00B11FE7">
        <w:trPr>
          <w:trHeight w:val="1556"/>
        </w:trPr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№</w:t>
            </w:r>
            <w:proofErr w:type="gramStart"/>
            <w:r w:rsidRPr="0001267C">
              <w:rPr>
                <w:rFonts w:eastAsia="Calibri" w:cs="Aharoni"/>
                <w:b/>
                <w:sz w:val="24"/>
                <w:szCs w:val="24"/>
              </w:rPr>
              <w:t>п</w:t>
            </w:r>
            <w:proofErr w:type="gramEnd"/>
            <w:r w:rsidRPr="0001267C">
              <w:rPr>
                <w:rFonts w:eastAsia="Calibri" w:cs="Aharoni"/>
                <w:b/>
                <w:sz w:val="24"/>
                <w:szCs w:val="24"/>
              </w:rPr>
              <w:t>/п</w:t>
            </w: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Название раздела или темы</w:t>
            </w: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Кол-во часов на изучение темы</w:t>
            </w:r>
          </w:p>
        </w:tc>
        <w:tc>
          <w:tcPr>
            <w:tcW w:w="4252" w:type="dxa"/>
            <w:gridSpan w:val="3"/>
            <w:hideMark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Темы урока</w:t>
            </w:r>
          </w:p>
        </w:tc>
        <w:tc>
          <w:tcPr>
            <w:tcW w:w="127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Кол-во часов на изучение</w:t>
            </w:r>
          </w:p>
        </w:tc>
        <w:tc>
          <w:tcPr>
            <w:tcW w:w="2127" w:type="dxa"/>
            <w:gridSpan w:val="5"/>
            <w:hideMark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Примерная дата проведения урока</w:t>
            </w: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Характеристика деятельности учащихся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№ урока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Название</w:t>
            </w:r>
          </w:p>
        </w:tc>
        <w:tc>
          <w:tcPr>
            <w:tcW w:w="127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Триместр</w:t>
            </w:r>
          </w:p>
        </w:tc>
        <w:tc>
          <w:tcPr>
            <w:tcW w:w="822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Дата</w:t>
            </w:r>
          </w:p>
        </w:tc>
        <w:tc>
          <w:tcPr>
            <w:tcW w:w="454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    I</w:t>
            </w: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Times New Roman" w:cs="Arial"/>
                <w:b/>
                <w:sz w:val="23"/>
                <w:szCs w:val="23"/>
              </w:rPr>
              <w:t>Вводный урок</w:t>
            </w: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1-2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Вводный урок. </w:t>
            </w:r>
          </w:p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Водный инструктаж по технике безопасности.</w:t>
            </w:r>
          </w:p>
        </w:tc>
        <w:tc>
          <w:tcPr>
            <w:tcW w:w="127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Ознакомление с правилами поведения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в мастерской;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-Овладение алгоритмом практических действий;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понятий по теме;</w:t>
            </w: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    II</w:t>
            </w: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bCs/>
                <w:sz w:val="24"/>
                <w:szCs w:val="24"/>
              </w:rPr>
            </w:pPr>
            <w:r w:rsidRPr="0001267C">
              <w:rPr>
                <w:rFonts w:eastAsia="Times New Roman" w:cs="Aharoni"/>
                <w:b/>
                <w:bCs/>
                <w:sz w:val="24"/>
                <w:szCs w:val="24"/>
              </w:rPr>
              <w:t>Раздел «Технологии домашнего хозяйства»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6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line="0" w:lineRule="atLeast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Эстетика и экология жилища</w:t>
            </w:r>
          </w:p>
        </w:tc>
        <w:tc>
          <w:tcPr>
            <w:tcW w:w="127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-Оценка микроклимата в помещении;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действий; 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-Осмысление;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bCs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4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Электричество. Электроосветительные приборы.</w:t>
            </w:r>
          </w:p>
        </w:tc>
        <w:tc>
          <w:tcPr>
            <w:tcW w:w="127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-Разработка плана размещения осветительных приборов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5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>Виды ремонтно-отделочных работ. Профессии, связанные с выполнением ремонтн</w:t>
            </w:r>
            <w:proofErr w:type="gramStart"/>
            <w:r w:rsidRPr="0001267C">
              <w:rPr>
                <w:rFonts w:eastAsia="Calibri" w:cs="Aharoni"/>
                <w:bCs/>
              </w:rPr>
              <w:t>о-</w:t>
            </w:r>
            <w:proofErr w:type="gramEnd"/>
            <w:r w:rsidRPr="0001267C">
              <w:rPr>
                <w:rFonts w:eastAsia="Calibri" w:cs="Aharoni"/>
                <w:bCs/>
              </w:rPr>
              <w:t xml:space="preserve"> отделочных и строительных работ. Правила безопасного труда. </w:t>
            </w:r>
          </w:p>
        </w:tc>
        <w:tc>
          <w:tcPr>
            <w:tcW w:w="127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действий; </w:t>
            </w: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6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 xml:space="preserve">Основы технологии  малярных работ; инструменты и приспособления.  Техника безопасности. </w:t>
            </w:r>
          </w:p>
        </w:tc>
        <w:tc>
          <w:tcPr>
            <w:tcW w:w="127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-Изучение технологии малярных работ;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7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Основы технологии плиточных работ. Виды плитки, применяемой для облицовки стен и полов. Материалы для наклейки плитки.</w:t>
            </w:r>
          </w:p>
        </w:tc>
        <w:tc>
          <w:tcPr>
            <w:tcW w:w="127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-Соблюдение правил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безопасного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труда;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8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>Повторительно-обобщающий урок по теме «Технологии домашнего хозяйства»</w:t>
            </w:r>
          </w:p>
        </w:tc>
        <w:tc>
          <w:tcPr>
            <w:tcW w:w="127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-Восприятие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-Осмысление;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контроля, осуществление их;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</w:p>
        </w:tc>
      </w:tr>
      <w:tr w:rsidR="00EC1D0E" w:rsidRPr="0001267C" w:rsidTr="00B11FE7">
        <w:trPr>
          <w:trHeight w:val="375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lastRenderedPageBreak/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rPr>
          <w:trHeight w:val="510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rPr>
          <w:trHeight w:val="557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  <w:r w:rsidRPr="0001267C">
              <w:rPr>
                <w:rFonts w:eastAsia="Calibri" w:cs="Aharoni"/>
                <w:sz w:val="24"/>
                <w:szCs w:val="24"/>
              </w:rPr>
              <w:t xml:space="preserve">          </w:t>
            </w:r>
            <w:proofErr w:type="spellStart"/>
            <w:r w:rsidRPr="0001267C">
              <w:rPr>
                <w:rFonts w:eastAsia="Calibri" w:cs="Aharoni"/>
                <w:sz w:val="24"/>
                <w:szCs w:val="24"/>
              </w:rPr>
              <w:t>пппконтроль</w:t>
            </w:r>
            <w:proofErr w:type="spellEnd"/>
            <w:r w:rsidRPr="0001267C">
              <w:rPr>
                <w:rFonts w:eastAsia="Calibri" w:cs="Aharoni"/>
                <w:sz w:val="24"/>
                <w:szCs w:val="24"/>
              </w:rPr>
              <w:t xml:space="preserve">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rPr>
          <w:trHeight w:val="737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им, 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rPr>
          <w:trHeight w:val="1132"/>
        </w:trPr>
        <w:tc>
          <w:tcPr>
            <w:tcW w:w="124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Раздел «Технологии ремонта одежды и обуви».</w:t>
            </w: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9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Технологии ремонта и </w:t>
            </w:r>
            <w:proofErr w:type="spellStart"/>
            <w:r w:rsidRPr="0001267C">
              <w:rPr>
                <w:rFonts w:eastAsia="Calibri" w:cs="Aharoni"/>
                <w:sz w:val="24"/>
                <w:szCs w:val="24"/>
              </w:rPr>
              <w:t>уходаза</w:t>
            </w:r>
            <w:proofErr w:type="spellEnd"/>
            <w:r w:rsidRPr="0001267C">
              <w:rPr>
                <w:rFonts w:eastAsia="Calibri" w:cs="Aharoni"/>
                <w:sz w:val="24"/>
                <w:szCs w:val="24"/>
              </w:rPr>
              <w:t xml:space="preserve"> одеждой и обувью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-Осмысление;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контроля, осуществление их;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-Выполнение мелкого ремонта одежды;</w:t>
            </w:r>
          </w:p>
        </w:tc>
      </w:tr>
      <w:tr w:rsidR="00EC1D0E" w:rsidRPr="0001267C" w:rsidTr="00B11FE7">
        <w:tc>
          <w:tcPr>
            <w:tcW w:w="124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10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bCs/>
              </w:rPr>
              <w:t>Повторительно-обобщающий урок по теме</w:t>
            </w:r>
            <w:r w:rsidRPr="0001267C">
              <w:t xml:space="preserve"> «</w:t>
            </w:r>
            <w:r w:rsidRPr="0001267C">
              <w:rPr>
                <w:rFonts w:eastAsia="Calibri" w:cs="Aharoni"/>
                <w:bCs/>
              </w:rPr>
              <w:t>Технологии ремонта одежды и обуви».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-Формирование правил и способов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контроля, осуществление их;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-Участие в беседе по теме;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им, 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  IV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Раздел «Кулинария».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10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11-12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Санитария и гигиена.</w:t>
            </w:r>
          </w:p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Здоровое питание. Здоровье- это здорово.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-Овладение приемами анализа с целью 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постановки проблемы и способов её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решения;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-Осмысление; </w:t>
            </w:r>
          </w:p>
        </w:tc>
      </w:tr>
      <w:tr w:rsidR="00EC1D0E" w:rsidRPr="0001267C" w:rsidTr="00B11FE7">
        <w:trPr>
          <w:trHeight w:val="1523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13-14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Технология приготовления бутербродов, горячих напитков и блюд из яиц. Режим питания.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контроля, осуществление их;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15-16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bCs/>
              </w:rPr>
              <w:t xml:space="preserve">Энергия пищи. Технология приготовления блюд из круп, бобовых и макаронных изделий. 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-Запоминание;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-Восприятие информации;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17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</w:rPr>
            </w:pPr>
            <w:r w:rsidRPr="0001267C">
              <w:rPr>
                <w:rFonts w:ascii="Arial" w:eastAsia="Times New Roman" w:hAnsi="Arial" w:cs="Arial"/>
                <w:bCs/>
              </w:rPr>
              <w:t>Продукты разные нужны, блюда разные важны. Технология приготовления блюд из овощей и фруктов.</w:t>
            </w:r>
          </w:p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контроля, осуществление их;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-Запоминание;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18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</w:rPr>
            </w:pPr>
            <w:r w:rsidRPr="0001267C">
              <w:rPr>
                <w:rFonts w:ascii="Arial" w:eastAsia="Times New Roman" w:hAnsi="Arial" w:cs="Arial"/>
              </w:rPr>
              <w:t>Тепловая кулинарная обработка овощей. Где и как мы едим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-Запоминание;</w:t>
            </w:r>
          </w:p>
        </w:tc>
      </w:tr>
      <w:tr w:rsidR="00EC1D0E" w:rsidRPr="0001267C" w:rsidTr="00B11FE7">
        <w:trPr>
          <w:trHeight w:val="1753"/>
        </w:trPr>
        <w:tc>
          <w:tcPr>
            <w:tcW w:w="124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267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19-20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Ты - покупатель. Приготовление завтрака. </w:t>
            </w:r>
          </w:p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Повторительно-обобщающий урок по теме: «Кулинария».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rPr>
          <w:trHeight w:val="335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rPr>
          <w:trHeight w:val="270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rPr>
          <w:trHeight w:val="567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rPr>
          <w:trHeight w:val="567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rPr>
          <w:trHeight w:val="132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lastRenderedPageBreak/>
              <w:t>V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Технология художественно-прикладной обработки материалов.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10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21-22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Технологии художественно-прикладной обработки материалов. Древесина как природный конструкционный материал.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-Распознание материалов по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внешнему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виду;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-Составление последовательности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-Соблюдение правил безопасного труда;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23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Профессии, связанные с художественной обработкой материалов.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-Чтение и оформление графической документации;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-Составление последовательности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24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Технология изготовления декоративных изделий из проволоки (ажурная скульптура из металла).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25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Чеканка. Правила безопасного труда при выполнении художественно - прикладных работ с древесиной и металлом. </w:t>
            </w: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понятий по теме; 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-Овладение алгоритмом </w:t>
            </w:r>
            <w:proofErr w:type="gramStart"/>
            <w:r w:rsidRPr="0001267C">
              <w:rPr>
                <w:rFonts w:eastAsia="Calibri" w:cs="Aharoni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26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Графическое изображение изделия, выполнение эскизов. 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-Чтение и оформление графической документации;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-Выполнение эскиза изображения;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27-29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Выполнение изделий. 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-Составление последовательности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-Изготовление изделия по эскизам; 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30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>Повторительно - обобщающий урок по теме</w:t>
            </w:r>
            <w:proofErr w:type="gramStart"/>
            <w:r w:rsidRPr="0001267C">
              <w:rPr>
                <w:rFonts w:eastAsia="Calibri" w:cs="Aharoni"/>
              </w:rPr>
              <w:t>:«</w:t>
            </w:r>
            <w:proofErr w:type="gramEnd"/>
            <w:r w:rsidRPr="0001267C">
              <w:rPr>
                <w:rFonts w:eastAsia="Calibri" w:cs="Aharoni"/>
              </w:rPr>
              <w:t>Технология художественно-прикладной обработки материалов».</w:t>
            </w:r>
          </w:p>
        </w:tc>
        <w:tc>
          <w:tcPr>
            <w:tcW w:w="1417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-Осмысление;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понятий по теме; 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-Запоминание;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2655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102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123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tabs>
                <w:tab w:val="left" w:pos="123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 VI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Технология  </w:t>
            </w:r>
            <w:proofErr w:type="gramStart"/>
            <w:r w:rsidRPr="0001267C">
              <w:rPr>
                <w:rFonts w:eastAsia="Calibri" w:cs="Aharoni"/>
                <w:b/>
                <w:sz w:val="24"/>
                <w:szCs w:val="24"/>
              </w:rPr>
              <w:t>исследовательской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и опытнической деятельности.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4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31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Порядок выбора темы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проекта. Формулирование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требований к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выбранному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изделию. Методы поиска информации. Подготовка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документации. Расчет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стоимости материалов.</w:t>
            </w:r>
          </w:p>
        </w:tc>
        <w:tc>
          <w:tcPr>
            <w:tcW w:w="1409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-Соблюдение правил безопасного труда;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-Обоснование выбора изделия на основе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личных потребностей;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-Изготовление изделия по эскизам,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сборка и отделка;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-Оценка стоимости материалов изделия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для изделия;  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32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Защита проекта.</w:t>
            </w:r>
          </w:p>
        </w:tc>
        <w:tc>
          <w:tcPr>
            <w:tcW w:w="1409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-Участие в беседе по теме;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-Проведение презентации проекта;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-Защита проекта;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33-34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Презентация по профилю.</w:t>
            </w:r>
          </w:p>
        </w:tc>
        <w:tc>
          <w:tcPr>
            <w:tcW w:w="1409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-Проведение презентации портфолио;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-Участие в беседе по теме;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c>
          <w:tcPr>
            <w:tcW w:w="16982" w:type="dxa"/>
            <w:gridSpan w:val="15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rPr>
          <w:trHeight w:val="435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Итого: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34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417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34 часа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rPr>
          <w:trHeight w:val="90"/>
        </w:trPr>
        <w:tc>
          <w:tcPr>
            <w:tcW w:w="16982" w:type="dxa"/>
            <w:gridSpan w:val="15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</w:tbl>
    <w:p w:rsidR="00EC1D0E" w:rsidRPr="0001267C" w:rsidRDefault="00EC1D0E" w:rsidP="00EC1D0E">
      <w:pPr>
        <w:spacing w:before="60" w:after="180" w:line="360" w:lineRule="atLeast"/>
        <w:textAlignment w:val="baseline"/>
        <w:rPr>
          <w:rFonts w:ascii="Arial" w:eastAsia="Times New Roman" w:hAnsi="Arial" w:cs="Arial"/>
          <w:b/>
          <w:sz w:val="23"/>
          <w:szCs w:val="23"/>
        </w:rPr>
      </w:pPr>
      <w:r w:rsidRPr="0001267C">
        <w:rPr>
          <w:rFonts w:ascii="Arial" w:eastAsia="Times New Roman" w:hAnsi="Arial" w:cs="Arial"/>
          <w:b/>
          <w:sz w:val="23"/>
          <w:szCs w:val="23"/>
        </w:rPr>
        <w:lastRenderedPageBreak/>
        <w:t xml:space="preserve">Тематическое планирование «Технология  </w:t>
      </w:r>
      <w:r>
        <w:rPr>
          <w:rFonts w:ascii="Arial" w:eastAsia="Times New Roman" w:hAnsi="Arial" w:cs="Arial"/>
          <w:b/>
          <w:sz w:val="23"/>
          <w:szCs w:val="23"/>
        </w:rPr>
        <w:t>6</w:t>
      </w:r>
      <w:r w:rsidRPr="0001267C">
        <w:rPr>
          <w:rFonts w:ascii="Arial" w:eastAsia="Times New Roman" w:hAnsi="Arial" w:cs="Arial"/>
          <w:b/>
          <w:sz w:val="23"/>
          <w:szCs w:val="23"/>
        </w:rPr>
        <w:t xml:space="preserve"> класс» (вариант для мальчиков)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23"/>
          <w:szCs w:val="23"/>
        </w:rPr>
        <w:t xml:space="preserve">По программе – </w:t>
      </w:r>
      <w:r>
        <w:rPr>
          <w:rFonts w:ascii="Arial" w:eastAsia="Times New Roman" w:hAnsi="Arial" w:cs="Arial"/>
          <w:sz w:val="23"/>
          <w:szCs w:val="23"/>
        </w:rPr>
        <w:t>68</w:t>
      </w:r>
      <w:r w:rsidRPr="0001267C">
        <w:rPr>
          <w:rFonts w:ascii="Arial" w:eastAsia="Times New Roman" w:hAnsi="Arial" w:cs="Arial"/>
          <w:sz w:val="23"/>
          <w:szCs w:val="23"/>
        </w:rPr>
        <w:t xml:space="preserve"> часа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23"/>
          <w:szCs w:val="23"/>
        </w:rPr>
        <w:t xml:space="preserve">По учебному плану - </w:t>
      </w:r>
      <w:r>
        <w:rPr>
          <w:rFonts w:ascii="Arial" w:eastAsia="Times New Roman" w:hAnsi="Arial" w:cs="Arial"/>
          <w:sz w:val="23"/>
          <w:szCs w:val="23"/>
        </w:rPr>
        <w:t>68</w:t>
      </w:r>
      <w:r w:rsidRPr="0001267C">
        <w:rPr>
          <w:rFonts w:ascii="Arial" w:eastAsia="Times New Roman" w:hAnsi="Arial" w:cs="Arial"/>
          <w:sz w:val="23"/>
          <w:szCs w:val="23"/>
        </w:rPr>
        <w:t>часа</w:t>
      </w:r>
    </w:p>
    <w:p w:rsidR="00EC1D0E" w:rsidRPr="0001267C" w:rsidRDefault="00EC1D0E" w:rsidP="00EC1D0E">
      <w:pPr>
        <w:spacing w:before="60" w:after="180" w:line="360" w:lineRule="atLeast"/>
        <w:jc w:val="center"/>
        <w:textAlignment w:val="baseline"/>
        <w:rPr>
          <w:rFonts w:ascii="Arial" w:eastAsia="Times New Roman" w:hAnsi="Arial" w:cs="Arial"/>
          <w:sz w:val="23"/>
          <w:szCs w:val="23"/>
          <w:u w:val="single"/>
        </w:rPr>
      </w:pPr>
      <w:proofErr w:type="spellStart"/>
      <w:r w:rsidRPr="0001267C">
        <w:rPr>
          <w:rFonts w:ascii="Arial" w:eastAsia="Times New Roman" w:hAnsi="Arial" w:cs="Arial"/>
          <w:sz w:val="23"/>
          <w:szCs w:val="23"/>
          <w:u w:val="single"/>
        </w:rPr>
        <w:t>Расча</w:t>
      </w:r>
      <w:r>
        <w:rPr>
          <w:rFonts w:ascii="Arial" w:eastAsia="Times New Roman" w:hAnsi="Arial" w:cs="Arial"/>
          <w:sz w:val="23"/>
          <w:szCs w:val="23"/>
          <w:u w:val="single"/>
        </w:rPr>
        <w:t>со</w:t>
      </w:r>
      <w:r w:rsidRPr="0001267C">
        <w:rPr>
          <w:rFonts w:ascii="Arial" w:eastAsia="Times New Roman" w:hAnsi="Arial" w:cs="Arial"/>
          <w:sz w:val="23"/>
          <w:szCs w:val="23"/>
          <w:u w:val="single"/>
        </w:rPr>
        <w:t>вка</w:t>
      </w:r>
      <w:proofErr w:type="spellEnd"/>
      <w:r w:rsidRPr="0001267C">
        <w:rPr>
          <w:rFonts w:ascii="Arial" w:eastAsia="Times New Roman" w:hAnsi="Arial" w:cs="Arial"/>
          <w:sz w:val="23"/>
          <w:szCs w:val="23"/>
          <w:u w:val="single"/>
        </w:rPr>
        <w:t xml:space="preserve"> по триместрам: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18"/>
          <w:szCs w:val="18"/>
        </w:rPr>
      </w:pPr>
      <w:r w:rsidRPr="0001267C">
        <w:rPr>
          <w:rFonts w:ascii="Arial" w:eastAsia="Times New Roman" w:hAnsi="Arial" w:cs="Arial"/>
          <w:sz w:val="18"/>
          <w:szCs w:val="18"/>
        </w:rPr>
        <w:t xml:space="preserve">1 триместр - </w:t>
      </w:r>
      <w:r>
        <w:rPr>
          <w:rFonts w:ascii="Arial" w:eastAsia="Times New Roman" w:hAnsi="Arial" w:cs="Arial"/>
          <w:sz w:val="18"/>
          <w:szCs w:val="18"/>
        </w:rPr>
        <w:t>20</w:t>
      </w:r>
      <w:r w:rsidRPr="0001267C">
        <w:rPr>
          <w:rFonts w:ascii="Arial" w:eastAsia="Times New Roman" w:hAnsi="Arial" w:cs="Arial"/>
          <w:sz w:val="18"/>
          <w:szCs w:val="18"/>
        </w:rPr>
        <w:t xml:space="preserve"> часов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18"/>
          <w:szCs w:val="18"/>
        </w:rPr>
      </w:pPr>
      <w:r w:rsidRPr="0001267C">
        <w:rPr>
          <w:rFonts w:ascii="Arial" w:eastAsia="Times New Roman" w:hAnsi="Arial" w:cs="Arial"/>
          <w:sz w:val="18"/>
          <w:szCs w:val="18"/>
        </w:rPr>
        <w:t xml:space="preserve">2 триместр - </w:t>
      </w:r>
      <w:r>
        <w:rPr>
          <w:rFonts w:ascii="Arial" w:eastAsia="Times New Roman" w:hAnsi="Arial" w:cs="Arial"/>
          <w:sz w:val="18"/>
          <w:szCs w:val="18"/>
        </w:rPr>
        <w:t>24</w:t>
      </w:r>
      <w:r w:rsidRPr="0001267C">
        <w:rPr>
          <w:rFonts w:ascii="Arial" w:eastAsia="Times New Roman" w:hAnsi="Arial" w:cs="Arial"/>
          <w:sz w:val="18"/>
          <w:szCs w:val="18"/>
        </w:rPr>
        <w:t xml:space="preserve"> часов</w:t>
      </w:r>
    </w:p>
    <w:p w:rsidR="00EC1D0E" w:rsidRPr="0001267C" w:rsidRDefault="00EC1D0E" w:rsidP="00EC1D0E">
      <w:pPr>
        <w:spacing w:before="60" w:after="180" w:line="240" w:lineRule="auto"/>
        <w:jc w:val="center"/>
        <w:textAlignment w:val="baseline"/>
        <w:rPr>
          <w:rFonts w:ascii="Arial" w:eastAsia="Times New Roman" w:hAnsi="Arial" w:cs="Arial"/>
          <w:sz w:val="23"/>
          <w:szCs w:val="23"/>
        </w:rPr>
      </w:pPr>
      <w:r w:rsidRPr="0001267C">
        <w:rPr>
          <w:rFonts w:ascii="Arial" w:eastAsia="Times New Roman" w:hAnsi="Arial" w:cs="Arial"/>
          <w:sz w:val="18"/>
          <w:szCs w:val="18"/>
        </w:rPr>
        <w:t xml:space="preserve">3 триместр - </w:t>
      </w:r>
      <w:r>
        <w:rPr>
          <w:rFonts w:ascii="Arial" w:eastAsia="Times New Roman" w:hAnsi="Arial" w:cs="Arial"/>
          <w:sz w:val="18"/>
          <w:szCs w:val="18"/>
        </w:rPr>
        <w:t>24</w:t>
      </w:r>
      <w:r w:rsidRPr="0001267C">
        <w:rPr>
          <w:rFonts w:ascii="Arial" w:eastAsia="Times New Roman" w:hAnsi="Arial" w:cs="Arial"/>
          <w:sz w:val="18"/>
          <w:szCs w:val="18"/>
        </w:rPr>
        <w:t>часов</w:t>
      </w:r>
    </w:p>
    <w:tbl>
      <w:tblPr>
        <w:tblW w:w="16982" w:type="dxa"/>
        <w:tblInd w:w="-1139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01"/>
        <w:gridCol w:w="142"/>
        <w:gridCol w:w="2267"/>
        <w:gridCol w:w="1278"/>
        <w:gridCol w:w="854"/>
        <w:gridCol w:w="309"/>
        <w:gridCol w:w="7"/>
        <w:gridCol w:w="3082"/>
        <w:gridCol w:w="8"/>
        <w:gridCol w:w="137"/>
        <w:gridCol w:w="1130"/>
        <w:gridCol w:w="142"/>
        <w:gridCol w:w="1163"/>
        <w:gridCol w:w="7"/>
        <w:gridCol w:w="809"/>
        <w:gridCol w:w="6"/>
        <w:gridCol w:w="4540"/>
      </w:tblGrid>
      <w:tr w:rsidR="00EC1D0E" w:rsidRPr="0001267C" w:rsidTr="00B11FE7">
        <w:trPr>
          <w:trHeight w:val="1556"/>
        </w:trPr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№</w:t>
            </w:r>
            <w:proofErr w:type="gramStart"/>
            <w:r w:rsidRPr="0001267C">
              <w:rPr>
                <w:rFonts w:eastAsia="Calibri" w:cs="Aharoni"/>
                <w:b/>
                <w:sz w:val="24"/>
                <w:szCs w:val="24"/>
              </w:rPr>
              <w:t>п</w:t>
            </w:r>
            <w:proofErr w:type="gramEnd"/>
            <w:r w:rsidRPr="0001267C">
              <w:rPr>
                <w:rFonts w:eastAsia="Calibri" w:cs="Aharoni"/>
                <w:b/>
                <w:sz w:val="24"/>
                <w:szCs w:val="24"/>
              </w:rPr>
              <w:t>/п</w:t>
            </w: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Название раздела или темы</w:t>
            </w: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Кол-во часов на изучение темы</w:t>
            </w:r>
          </w:p>
        </w:tc>
        <w:tc>
          <w:tcPr>
            <w:tcW w:w="4397" w:type="dxa"/>
            <w:gridSpan w:val="6"/>
            <w:hideMark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Темы урока</w:t>
            </w:r>
          </w:p>
        </w:tc>
        <w:tc>
          <w:tcPr>
            <w:tcW w:w="113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Кол-во часов на изучение</w:t>
            </w:r>
          </w:p>
        </w:tc>
        <w:tc>
          <w:tcPr>
            <w:tcW w:w="2127" w:type="dxa"/>
            <w:gridSpan w:val="5"/>
            <w:hideMark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Примерная дата проведения урока</w:t>
            </w: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Характеристика деятельности учащихся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№ урока</w:t>
            </w:r>
          </w:p>
        </w:tc>
        <w:tc>
          <w:tcPr>
            <w:tcW w:w="3543" w:type="dxa"/>
            <w:gridSpan w:val="5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Название</w:t>
            </w:r>
          </w:p>
        </w:tc>
        <w:tc>
          <w:tcPr>
            <w:tcW w:w="113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Триместр</w:t>
            </w:r>
          </w:p>
        </w:tc>
        <w:tc>
          <w:tcPr>
            <w:tcW w:w="822" w:type="dxa"/>
            <w:gridSpan w:val="3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Дата</w:t>
            </w:r>
          </w:p>
        </w:tc>
        <w:tc>
          <w:tcPr>
            <w:tcW w:w="454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    I</w:t>
            </w: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Times New Roman" w:cs="Arial"/>
                <w:b/>
                <w:sz w:val="23"/>
                <w:szCs w:val="23"/>
              </w:rPr>
              <w:t>Вводный урок</w:t>
            </w: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854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1-2</w:t>
            </w:r>
          </w:p>
        </w:tc>
        <w:tc>
          <w:tcPr>
            <w:tcW w:w="3543" w:type="dxa"/>
            <w:gridSpan w:val="5"/>
            <w:hideMark/>
          </w:tcPr>
          <w:p w:rsidR="00EC1D0E" w:rsidRPr="0001267C" w:rsidRDefault="00EC1D0E" w:rsidP="00B11FE7">
            <w:pPr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Вводный урок. </w:t>
            </w:r>
          </w:p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Водный инструктаж по технике безопасности.</w:t>
            </w:r>
          </w:p>
        </w:tc>
        <w:tc>
          <w:tcPr>
            <w:tcW w:w="113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Ознакомление с правилами поведения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в мастерской;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-Овладение алгоритмом практических действий;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понятий по теме;</w:t>
            </w: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       II</w:t>
            </w: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bCs/>
                <w:sz w:val="24"/>
                <w:szCs w:val="24"/>
              </w:rPr>
            </w:pPr>
            <w:r w:rsidRPr="0001267C">
              <w:rPr>
                <w:rFonts w:eastAsia="Times New Roman" w:cs="Aharoni"/>
                <w:b/>
                <w:bCs/>
                <w:sz w:val="24"/>
                <w:szCs w:val="24"/>
              </w:rPr>
              <w:t>Раздел «Технологии домашнего хозяйства»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9</w:t>
            </w:r>
          </w:p>
        </w:tc>
        <w:tc>
          <w:tcPr>
            <w:tcW w:w="854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3</w:t>
            </w:r>
            <w:r>
              <w:rPr>
                <w:rFonts w:eastAsia="Calibri" w:cs="Aharoni"/>
                <w:sz w:val="24"/>
                <w:szCs w:val="24"/>
              </w:rPr>
              <w:t>-4</w:t>
            </w:r>
          </w:p>
        </w:tc>
        <w:tc>
          <w:tcPr>
            <w:tcW w:w="3543" w:type="dxa"/>
            <w:gridSpan w:val="5"/>
          </w:tcPr>
          <w:p w:rsidR="00EC1D0E" w:rsidRPr="0001267C" w:rsidRDefault="00EC1D0E" w:rsidP="00B11FE7">
            <w:pPr>
              <w:spacing w:line="0" w:lineRule="atLeast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Эстетика и экология жилища</w:t>
            </w:r>
          </w:p>
        </w:tc>
        <w:tc>
          <w:tcPr>
            <w:tcW w:w="113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-Оценка микроклимата в помещении;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действий; 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 информации;</w:t>
            </w:r>
          </w:p>
          <w:p w:rsidR="00EC1D0E" w:rsidRPr="00541560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-Осмысление;</w:t>
            </w: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bCs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5-6</w:t>
            </w:r>
          </w:p>
        </w:tc>
        <w:tc>
          <w:tcPr>
            <w:tcW w:w="3543" w:type="dxa"/>
            <w:gridSpan w:val="5"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Электричество. Электроосветительные приборы.</w:t>
            </w:r>
          </w:p>
        </w:tc>
        <w:tc>
          <w:tcPr>
            <w:tcW w:w="113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-Разработка плана размещения осветительных приборов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7-8</w:t>
            </w:r>
          </w:p>
        </w:tc>
        <w:tc>
          <w:tcPr>
            <w:tcW w:w="3543" w:type="dxa"/>
            <w:gridSpan w:val="5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>Виды ремонтно-отделочных работ. Профессии, связанные с выполнением ремонтн</w:t>
            </w:r>
            <w:proofErr w:type="gramStart"/>
            <w:r w:rsidRPr="0001267C">
              <w:rPr>
                <w:rFonts w:eastAsia="Calibri" w:cs="Aharoni"/>
                <w:bCs/>
              </w:rPr>
              <w:t>о-</w:t>
            </w:r>
            <w:proofErr w:type="gramEnd"/>
            <w:r w:rsidRPr="0001267C">
              <w:rPr>
                <w:rFonts w:eastAsia="Calibri" w:cs="Aharoni"/>
                <w:bCs/>
              </w:rPr>
              <w:t xml:space="preserve"> отделочных и строительных работ. Правила безопасного труда. </w:t>
            </w:r>
          </w:p>
        </w:tc>
        <w:tc>
          <w:tcPr>
            <w:tcW w:w="113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действий; </w:t>
            </w:r>
          </w:p>
        </w:tc>
      </w:tr>
      <w:tr w:rsidR="00EC1D0E" w:rsidRPr="0001267C" w:rsidTr="00B11FE7">
        <w:tc>
          <w:tcPr>
            <w:tcW w:w="1101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409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9-10</w:t>
            </w:r>
          </w:p>
        </w:tc>
        <w:tc>
          <w:tcPr>
            <w:tcW w:w="3543" w:type="dxa"/>
            <w:gridSpan w:val="5"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 xml:space="preserve">Основы технологии  </w:t>
            </w:r>
            <w:r>
              <w:rPr>
                <w:rFonts w:eastAsia="Calibri" w:cs="Aharoni"/>
                <w:bCs/>
              </w:rPr>
              <w:t>штукатурны</w:t>
            </w:r>
            <w:r w:rsidRPr="0001267C">
              <w:rPr>
                <w:rFonts w:eastAsia="Calibri" w:cs="Aharoni"/>
                <w:bCs/>
              </w:rPr>
              <w:t xml:space="preserve">х работ; инструменты и приспособления.  Техника безопасности. </w:t>
            </w:r>
          </w:p>
        </w:tc>
        <w:tc>
          <w:tcPr>
            <w:tcW w:w="1130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305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-Изучение технологии </w:t>
            </w:r>
            <w:r>
              <w:rPr>
                <w:rFonts w:eastAsia="Calibri" w:cs="Aharoni"/>
                <w:sz w:val="24"/>
                <w:szCs w:val="24"/>
              </w:rPr>
              <w:t>штукатурных</w:t>
            </w:r>
            <w:r w:rsidRPr="0001267C">
              <w:rPr>
                <w:rFonts w:eastAsia="Calibri" w:cs="Aharoni"/>
                <w:sz w:val="24"/>
                <w:szCs w:val="24"/>
              </w:rPr>
              <w:t xml:space="preserve"> работ;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11-13</w:t>
            </w:r>
          </w:p>
        </w:tc>
        <w:tc>
          <w:tcPr>
            <w:tcW w:w="3543" w:type="dxa"/>
            <w:gridSpan w:val="5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>
              <w:rPr>
                <w:rFonts w:eastAsia="Times New Roman" w:cs="Aharoni"/>
                <w:sz w:val="24"/>
                <w:szCs w:val="24"/>
              </w:rPr>
              <w:t xml:space="preserve">Технология крепления деталей интерьера. Выбор способа крепления в зависимости от веса предмета, материала стены. Инструменты и крепежные детали. Правила безопасного выполнения работ. </w:t>
            </w:r>
          </w:p>
        </w:tc>
        <w:tc>
          <w:tcPr>
            <w:tcW w:w="113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-Соблюдение правил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безопасного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труда;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101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409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54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14</w:t>
            </w:r>
          </w:p>
        </w:tc>
        <w:tc>
          <w:tcPr>
            <w:tcW w:w="3543" w:type="dxa"/>
            <w:gridSpan w:val="5"/>
            <w:hideMark/>
          </w:tcPr>
          <w:p w:rsidR="00EC1D0E" w:rsidRPr="0001267C" w:rsidRDefault="00EC1D0E" w:rsidP="00B11FE7">
            <w:pPr>
              <w:spacing w:line="0" w:lineRule="atLeast"/>
              <w:rPr>
                <w:rFonts w:eastAsia="Calibri" w:cs="Aharoni"/>
                <w:bCs/>
              </w:rPr>
            </w:pPr>
            <w:r w:rsidRPr="0001267C">
              <w:rPr>
                <w:rFonts w:eastAsia="Calibri" w:cs="Aharoni"/>
                <w:bCs/>
              </w:rPr>
              <w:t>Повторительно-обобщающий урок по теме «Технологии домашнего хозяйства»</w:t>
            </w:r>
          </w:p>
        </w:tc>
        <w:tc>
          <w:tcPr>
            <w:tcW w:w="1130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305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-Осмысление;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контроля, осуществление их;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-Овладение алгоритмом </w:t>
            </w:r>
            <w:proofErr w:type="gramStart"/>
            <w:r w:rsidRPr="0001267C">
              <w:rPr>
                <w:rFonts w:eastAsia="Times New Roman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</w:p>
        </w:tc>
      </w:tr>
      <w:tr w:rsidR="00EC1D0E" w:rsidRPr="0001267C" w:rsidTr="00B11FE7">
        <w:trPr>
          <w:trHeight w:val="375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lastRenderedPageBreak/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rPr>
          <w:trHeight w:val="510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rPr>
          <w:trHeight w:val="557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  <w:r w:rsidRPr="0001267C">
              <w:rPr>
                <w:rFonts w:eastAsia="Calibri" w:cs="Aharoni"/>
                <w:sz w:val="24"/>
                <w:szCs w:val="24"/>
              </w:rPr>
              <w:t xml:space="preserve">          </w:t>
            </w:r>
            <w:proofErr w:type="spellStart"/>
            <w:r w:rsidRPr="0001267C">
              <w:rPr>
                <w:rFonts w:eastAsia="Calibri" w:cs="Aharoni"/>
                <w:sz w:val="24"/>
                <w:szCs w:val="24"/>
              </w:rPr>
              <w:t>п</w:t>
            </w:r>
            <w:r w:rsidRPr="00191DED">
              <w:rPr>
                <w:rFonts w:eastAsia="Calibri" w:cs="Aharoni"/>
                <w:color w:val="FFFFFF" w:themeColor="background1"/>
                <w:sz w:val="24"/>
                <w:szCs w:val="24"/>
              </w:rPr>
              <w:t>пп</w:t>
            </w:r>
            <w:r w:rsidRPr="0001267C">
              <w:rPr>
                <w:rFonts w:eastAsia="Calibri" w:cs="Aharoni"/>
                <w:sz w:val="24"/>
                <w:szCs w:val="24"/>
              </w:rPr>
              <w:t>контроль</w:t>
            </w:r>
            <w:proofErr w:type="spellEnd"/>
            <w:r w:rsidRPr="0001267C">
              <w:rPr>
                <w:rFonts w:eastAsia="Calibri" w:cs="Aharoni"/>
                <w:sz w:val="24"/>
                <w:szCs w:val="24"/>
              </w:rPr>
              <w:t xml:space="preserve">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rPr>
          <w:trHeight w:val="737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им, 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Раздел «Кулинария».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10</w:t>
            </w:r>
          </w:p>
        </w:tc>
        <w:tc>
          <w:tcPr>
            <w:tcW w:w="116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15-16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Санитария и гигиена.</w:t>
            </w:r>
          </w:p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Здоровое питание. Здоровье - это здорово.</w:t>
            </w:r>
          </w:p>
        </w:tc>
        <w:tc>
          <w:tcPr>
            <w:tcW w:w="1417" w:type="dxa"/>
            <w:gridSpan w:val="4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-Овладение приемами анализа с целью 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постановки проблемы и способов её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решения;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-Осмысление; </w:t>
            </w:r>
          </w:p>
        </w:tc>
      </w:tr>
      <w:tr w:rsidR="00EC1D0E" w:rsidRPr="0001267C" w:rsidTr="00B11FE7">
        <w:trPr>
          <w:trHeight w:val="1523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17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Технология приготовления бутербродов, горячих напитков и блюд из яиц. Режим питания.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-Запоминание;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контроля, осуществление их;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18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bCs/>
              </w:rPr>
              <w:t xml:space="preserve">Энергия пищи. Технология приготовления блюд из круп, бобовых и макаронных изделий. 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-Усвоение основных определений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-Запоминание;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-Восприятие информации;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  <w:lang w:val="en-US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  <w:r>
              <w:rPr>
                <w:rFonts w:eastAsia="Calibri" w:cs="Aharoni"/>
                <w:sz w:val="24"/>
                <w:szCs w:val="24"/>
              </w:rPr>
              <w:t>9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</w:rPr>
            </w:pPr>
            <w:r w:rsidRPr="0001267C">
              <w:rPr>
                <w:rFonts w:ascii="Arial" w:eastAsia="Times New Roman" w:hAnsi="Arial" w:cs="Arial"/>
                <w:bCs/>
              </w:rPr>
              <w:t>Продукты разные нужны, блюда разные важны. Технология приготовления блюд из овощей и фруктов.</w:t>
            </w:r>
          </w:p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  <w:bCs/>
              </w:rPr>
            </w:pP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-Формирование правил и способов их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контроля, осуществление их;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-Овладение алгоритмом </w:t>
            </w:r>
            <w:proofErr w:type="gramStart"/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-Запоминание;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Times New Roman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20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before="100" w:beforeAutospacing="1" w:after="100" w:afterAutospacing="1" w:line="240" w:lineRule="auto"/>
              <w:rPr>
                <w:rFonts w:ascii="Arial" w:eastAsia="Times New Roman" w:hAnsi="Arial" w:cs="Arial"/>
              </w:rPr>
            </w:pPr>
            <w:r w:rsidRPr="0001267C">
              <w:rPr>
                <w:rFonts w:ascii="Arial" w:eastAsia="Times New Roman" w:hAnsi="Arial" w:cs="Arial"/>
              </w:rPr>
              <w:t>Тепловая кулинарная обработка овощей. Где и как мы едим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Восприятие информации;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>-Запоминание;</w:t>
            </w:r>
          </w:p>
        </w:tc>
      </w:tr>
      <w:tr w:rsidR="00EC1D0E" w:rsidRPr="0001267C" w:rsidTr="00B11FE7">
        <w:trPr>
          <w:trHeight w:val="1197"/>
        </w:trPr>
        <w:tc>
          <w:tcPr>
            <w:tcW w:w="124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267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21-23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Ты - покупатель. Приготовление завтрака. </w:t>
            </w:r>
          </w:p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-Овладение алгоритмом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rPr>
          <w:trHeight w:val="994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24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>Повторительно-обобщающий урок по теме: «Кулинария».</w:t>
            </w:r>
          </w:p>
        </w:tc>
        <w:tc>
          <w:tcPr>
            <w:tcW w:w="1417" w:type="dxa"/>
            <w:gridSpan w:val="4"/>
          </w:tcPr>
          <w:p w:rsidR="00EC1D0E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1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-Участие в беседе по теме;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понятий по теме;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rPr>
          <w:trHeight w:val="335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rPr>
          <w:trHeight w:val="270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rPr>
          <w:trHeight w:val="567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rPr>
          <w:trHeight w:val="567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rPr>
          <w:trHeight w:val="132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800BF2">
              <w:rPr>
                <w:rFonts w:eastAsia="Calibri" w:cs="Aharoni"/>
                <w:b/>
                <w:sz w:val="24"/>
                <w:szCs w:val="24"/>
              </w:rPr>
              <w:t xml:space="preserve">IV 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Технология художественно-прикладной обработки материалов.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20</w:t>
            </w: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25-26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Технологии художественно-прикладной обработки материалов. 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  <w:lang w:val="en-US"/>
              </w:rPr>
              <w:t>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-Распознание материалов по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внешнему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виду;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-Составление последовательности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-Соблюдение правил безопасного труда;</w:t>
            </w:r>
          </w:p>
        </w:tc>
      </w:tr>
      <w:tr w:rsidR="00EC1D0E" w:rsidRPr="0001267C" w:rsidTr="00B11FE7">
        <w:trPr>
          <w:trHeight w:val="132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27-29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Древесина как природный конструкционный </w:t>
            </w:r>
            <w:proofErr w:type="spellStart"/>
            <w:r w:rsidRPr="0001267C">
              <w:rPr>
                <w:rFonts w:eastAsia="Calibri" w:cs="Aharoni"/>
                <w:sz w:val="24"/>
                <w:szCs w:val="24"/>
              </w:rPr>
              <w:t>материал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.П</w:t>
            </w:r>
            <w:proofErr w:type="gramEnd"/>
            <w:r w:rsidRPr="0001267C">
              <w:rPr>
                <w:rFonts w:eastAsia="Calibri" w:cs="Aharoni"/>
                <w:sz w:val="24"/>
                <w:szCs w:val="24"/>
              </w:rPr>
              <w:t>рофессии</w:t>
            </w:r>
            <w:proofErr w:type="spellEnd"/>
            <w:r w:rsidRPr="0001267C">
              <w:rPr>
                <w:rFonts w:eastAsia="Calibri" w:cs="Aharoni"/>
                <w:sz w:val="24"/>
                <w:szCs w:val="24"/>
              </w:rPr>
              <w:t xml:space="preserve">, связанные с </w:t>
            </w:r>
            <w:proofErr w:type="spellStart"/>
            <w:r w:rsidRPr="0001267C">
              <w:rPr>
                <w:rFonts w:eastAsia="Calibri" w:cs="Aharoni"/>
                <w:sz w:val="24"/>
                <w:szCs w:val="24"/>
              </w:rPr>
              <w:t>художественнойобработкой</w:t>
            </w:r>
            <w:proofErr w:type="spellEnd"/>
            <w:r w:rsidRPr="0001267C">
              <w:rPr>
                <w:rFonts w:eastAsia="Calibri" w:cs="Aharoni"/>
                <w:sz w:val="24"/>
                <w:szCs w:val="24"/>
              </w:rPr>
              <w:t xml:space="preserve"> материалов.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1163" w:type="dxa"/>
          </w:tcPr>
          <w:p w:rsidR="00EC1D0E" w:rsidRPr="00800BF2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vAlign w:val="center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-Чтение и оформление графической документации;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-Составление последовательности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30-31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Технология изготовления декоративных изделий из проволоки (ажурная скульптура из металла).</w:t>
            </w:r>
          </w:p>
        </w:tc>
        <w:tc>
          <w:tcPr>
            <w:tcW w:w="1417" w:type="dxa"/>
            <w:gridSpan w:val="4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32-33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Чеканка. Правила безопасного труда при выполнении художественно - прикладных работ с древесиной и металлом. </w:t>
            </w:r>
          </w:p>
        </w:tc>
        <w:tc>
          <w:tcPr>
            <w:tcW w:w="1417" w:type="dxa"/>
            <w:gridSpan w:val="4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понятий по теме; 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-Овладение алгоритмом </w:t>
            </w:r>
            <w:proofErr w:type="gramStart"/>
            <w:r w:rsidRPr="0001267C">
              <w:rPr>
                <w:rFonts w:eastAsia="Calibri" w:cs="Aharoni"/>
              </w:rPr>
              <w:t>практических</w:t>
            </w:r>
            <w:proofErr w:type="gramEnd"/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действий;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34-35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Графическое изображение изделия, выполнение эскизов. 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-Чтение и оформление графической документации;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ascii="Arial" w:eastAsia="Times New Roman" w:hAnsi="Arial" w:cs="Arial"/>
                <w:sz w:val="23"/>
                <w:szCs w:val="23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-Организация рабочего места;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eastAsia="Times New Roman" w:cs="Aharoni"/>
                <w:sz w:val="24"/>
                <w:szCs w:val="24"/>
              </w:rPr>
              <w:t xml:space="preserve">   -Выполнение эскиза изображения;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36-43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Выполнение изделий. 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8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-Составление последовательности </w:t>
            </w:r>
          </w:p>
          <w:p w:rsidR="00EC1D0E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выполнения работ;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-Овладение алгоритмом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практических</w:t>
            </w:r>
            <w:proofErr w:type="gramEnd"/>
          </w:p>
          <w:p w:rsidR="00EC1D0E" w:rsidRPr="003A6A41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действий;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-Соблюдение правил безопасного труда;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-Изготовление изделия по эскизам; 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44-45</w:t>
            </w:r>
          </w:p>
        </w:tc>
        <w:tc>
          <w:tcPr>
            <w:tcW w:w="3089" w:type="dxa"/>
            <w:gridSpan w:val="2"/>
          </w:tcPr>
          <w:p w:rsidR="00EC1D0E" w:rsidRPr="0001267C" w:rsidRDefault="00EC1D0E" w:rsidP="00B11FE7">
            <w:pPr>
              <w:spacing w:after="0" w:line="240" w:lineRule="auto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>Повторительно - обобщающий урок по теме</w:t>
            </w:r>
            <w:proofErr w:type="gramStart"/>
            <w:r w:rsidRPr="0001267C">
              <w:rPr>
                <w:rFonts w:eastAsia="Calibri" w:cs="Aharoni"/>
              </w:rPr>
              <w:t>:«</w:t>
            </w:r>
            <w:proofErr w:type="gramEnd"/>
            <w:r w:rsidRPr="0001267C">
              <w:rPr>
                <w:rFonts w:eastAsia="Calibri" w:cs="Aharoni"/>
              </w:rPr>
              <w:t>Технология художественно-прикладной обработки материалов».</w:t>
            </w:r>
          </w:p>
        </w:tc>
        <w:tc>
          <w:tcPr>
            <w:tcW w:w="1417" w:type="dxa"/>
            <w:gridSpan w:val="4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63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</w:tcPr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 -Осмысление;</w:t>
            </w:r>
          </w:p>
          <w:p w:rsidR="00EC1D0E" w:rsidRPr="0001267C" w:rsidRDefault="00EC1D0E" w:rsidP="00B11FE7">
            <w:pPr>
              <w:spacing w:after="0" w:line="240" w:lineRule="auto"/>
              <w:ind w:left="-108" w:right="-598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  -Участие в беседе по теме;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-Усвоение основные определения и </w:t>
            </w:r>
          </w:p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</w:rPr>
            </w:pPr>
            <w:r w:rsidRPr="0001267C">
              <w:rPr>
                <w:rFonts w:eastAsia="Calibri" w:cs="Aharoni"/>
              </w:rPr>
              <w:t xml:space="preserve"> понятий по теме;  </w:t>
            </w:r>
          </w:p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Times New Roman" w:cs="Aharoni"/>
                <w:sz w:val="24"/>
                <w:szCs w:val="24"/>
              </w:rPr>
            </w:pPr>
            <w:r w:rsidRPr="0001267C">
              <w:rPr>
                <w:rFonts w:ascii="Arial" w:eastAsia="Times New Roman" w:hAnsi="Arial" w:cs="Arial"/>
                <w:sz w:val="23"/>
                <w:szCs w:val="23"/>
              </w:rPr>
              <w:t xml:space="preserve"> -Запоминание;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2655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102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123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tabs>
                <w:tab w:val="left" w:pos="123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left="-108"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lastRenderedPageBreak/>
              <w:t xml:space="preserve">      VI</w:t>
            </w: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Технология  </w:t>
            </w:r>
            <w:proofErr w:type="gramStart"/>
            <w:r w:rsidRPr="0001267C">
              <w:rPr>
                <w:rFonts w:eastAsia="Calibri" w:cs="Aharoni"/>
                <w:b/>
                <w:sz w:val="24"/>
                <w:szCs w:val="24"/>
              </w:rPr>
              <w:t>исследовательской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и опытнической деятельности.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23</w:t>
            </w:r>
          </w:p>
        </w:tc>
        <w:tc>
          <w:tcPr>
            <w:tcW w:w="1170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46-47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Порядок выбора темы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проекта. Формулирование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требований к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выбранному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изделию.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409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-Соблюдение правил безопасного труда;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-Обоснование выбора изделия на основе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личных потребностей;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Нахождение необходимой информации с использованием сети Интернет;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b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48-49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Методы поиска информации. Подготовка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документации. Расчет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стоимости материалов</w:t>
            </w:r>
          </w:p>
        </w:tc>
        <w:tc>
          <w:tcPr>
            <w:tcW w:w="1409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-Изготовление изделия по эскизам,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сборка и отделка;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-Обоснование выбора изделия на основе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личных потребностей;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-Оценка стоимости материалов изделия 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для изделия</w:t>
            </w:r>
            <w:r>
              <w:rPr>
                <w:rFonts w:eastAsia="Calibri" w:cs="Aharoni"/>
                <w:sz w:val="24"/>
                <w:szCs w:val="24"/>
              </w:rPr>
              <w:t>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- Нахождение необходимой информации с использованием сети Интернет;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50-51</w:t>
            </w:r>
          </w:p>
        </w:tc>
        <w:tc>
          <w:tcPr>
            <w:tcW w:w="3090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287A1B">
              <w:rPr>
                <w:rFonts w:eastAsia="Calibri" w:cs="Aharoni"/>
                <w:sz w:val="24"/>
                <w:szCs w:val="24"/>
              </w:rPr>
              <w:t xml:space="preserve">Подготовка </w:t>
            </w:r>
            <w:proofErr w:type="gramStart"/>
            <w:r w:rsidRPr="00287A1B">
              <w:rPr>
                <w:rFonts w:eastAsia="Calibri" w:cs="Aharoni"/>
                <w:sz w:val="24"/>
                <w:szCs w:val="24"/>
              </w:rPr>
              <w:t>графической</w:t>
            </w:r>
            <w:proofErr w:type="gramEnd"/>
            <w:r w:rsidRPr="00287A1B">
              <w:rPr>
                <w:rFonts w:eastAsia="Calibri" w:cs="Aharoni"/>
                <w:sz w:val="24"/>
                <w:szCs w:val="24"/>
              </w:rPr>
              <w:t xml:space="preserve"> и технологической </w:t>
            </w:r>
          </w:p>
          <w:p w:rsidR="00EC1D0E" w:rsidRPr="00287A1B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287A1B">
              <w:rPr>
                <w:rFonts w:eastAsia="Calibri" w:cs="Aharoni"/>
                <w:sz w:val="24"/>
                <w:szCs w:val="24"/>
              </w:rPr>
              <w:t>документации</w:t>
            </w:r>
          </w:p>
        </w:tc>
        <w:tc>
          <w:tcPr>
            <w:tcW w:w="1409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</w:t>
            </w:r>
            <w:r>
              <w:rPr>
                <w:rFonts w:eastAsia="Calibri" w:cs="Aharoni"/>
                <w:sz w:val="24"/>
                <w:szCs w:val="24"/>
              </w:rPr>
              <w:t>Оформление проектных материалов</w:t>
            </w:r>
            <w:r w:rsidRPr="0001267C">
              <w:rPr>
                <w:rFonts w:eastAsia="Calibri" w:cs="Aharoni"/>
                <w:sz w:val="24"/>
                <w:szCs w:val="24"/>
              </w:rPr>
              <w:t>;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Выполнение эскиза, модели изделия;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Составление </w:t>
            </w:r>
            <w:proofErr w:type="gramStart"/>
            <w:r>
              <w:rPr>
                <w:rFonts w:eastAsia="Calibri" w:cs="Aharoni"/>
                <w:sz w:val="24"/>
                <w:szCs w:val="24"/>
              </w:rPr>
              <w:t>учебной</w:t>
            </w:r>
            <w:proofErr w:type="gramEnd"/>
            <w:r>
              <w:rPr>
                <w:rFonts w:eastAsia="Calibri" w:cs="Aharoni"/>
                <w:sz w:val="24"/>
                <w:szCs w:val="24"/>
              </w:rPr>
              <w:t xml:space="preserve"> инструкционной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карты; 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52-53</w:t>
            </w:r>
          </w:p>
        </w:tc>
        <w:tc>
          <w:tcPr>
            <w:tcW w:w="309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472962">
              <w:rPr>
                <w:rFonts w:eastAsia="Calibri" w:cs="Aharoni"/>
                <w:sz w:val="24"/>
                <w:szCs w:val="24"/>
              </w:rPr>
              <w:t xml:space="preserve">Расчет стоимости </w:t>
            </w:r>
          </w:p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472962">
              <w:rPr>
                <w:rFonts w:eastAsia="Calibri" w:cs="Aharoni"/>
                <w:sz w:val="24"/>
                <w:szCs w:val="24"/>
              </w:rPr>
              <w:t xml:space="preserve">материалов для </w:t>
            </w:r>
            <w:r w:rsidRPr="00472962">
              <w:rPr>
                <w:rFonts w:eastAsia="Calibri" w:cs="Aharoni"/>
                <w:sz w:val="24"/>
                <w:szCs w:val="24"/>
              </w:rPr>
              <w:br/>
              <w:t>изготовления изделия</w:t>
            </w:r>
            <w:r>
              <w:rPr>
                <w:rFonts w:eastAsia="Calibri" w:cs="Aharoni"/>
                <w:sz w:val="24"/>
                <w:szCs w:val="24"/>
              </w:rPr>
              <w:t>.</w:t>
            </w:r>
          </w:p>
        </w:tc>
        <w:tc>
          <w:tcPr>
            <w:tcW w:w="1409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Оценка стоимости материалов для изготовления изделия;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54-55</w:t>
            </w:r>
          </w:p>
        </w:tc>
        <w:tc>
          <w:tcPr>
            <w:tcW w:w="309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472962">
              <w:rPr>
                <w:rFonts w:eastAsia="Calibri" w:cs="Aharoni"/>
                <w:sz w:val="24"/>
                <w:szCs w:val="24"/>
              </w:rPr>
              <w:t xml:space="preserve">Техническая эстетика </w:t>
            </w:r>
          </w:p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472962">
              <w:rPr>
                <w:rFonts w:eastAsia="Calibri" w:cs="Aharoni"/>
                <w:sz w:val="24"/>
                <w:szCs w:val="24"/>
              </w:rPr>
              <w:t>изделий</w:t>
            </w:r>
            <w:r>
              <w:rPr>
                <w:rFonts w:eastAsia="Calibri" w:cs="Aharoni"/>
                <w:sz w:val="24"/>
                <w:szCs w:val="24"/>
              </w:rPr>
              <w:t>.</w:t>
            </w:r>
          </w:p>
        </w:tc>
        <w:tc>
          <w:tcPr>
            <w:tcW w:w="1409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  <w:lang w:val="en-US"/>
              </w:rPr>
            </w:pPr>
            <w:r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</w:t>
            </w:r>
            <w:r>
              <w:rPr>
                <w:rFonts w:eastAsia="Calibri" w:cs="Aharoni"/>
                <w:sz w:val="24"/>
                <w:szCs w:val="24"/>
              </w:rPr>
              <w:t xml:space="preserve"> Изготовление деталей</w:t>
            </w:r>
            <w:r w:rsidRPr="0001267C">
              <w:rPr>
                <w:rFonts w:eastAsia="Calibri" w:cs="Aharoni"/>
                <w:sz w:val="24"/>
                <w:szCs w:val="24"/>
              </w:rPr>
              <w:t>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Сборка и отделка изделия;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56-59</w:t>
            </w:r>
          </w:p>
        </w:tc>
        <w:tc>
          <w:tcPr>
            <w:tcW w:w="309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Элементы конструирования</w:t>
            </w:r>
          </w:p>
        </w:tc>
        <w:tc>
          <w:tcPr>
            <w:tcW w:w="1409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4</w:t>
            </w:r>
          </w:p>
        </w:tc>
        <w:tc>
          <w:tcPr>
            <w:tcW w:w="1170" w:type="dxa"/>
            <w:gridSpan w:val="2"/>
          </w:tcPr>
          <w:p w:rsidR="00EC1D0E" w:rsidRPr="00472962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Доработка изготавливаемого изделия;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1C0E2C">
              <w:rPr>
                <w:rFonts w:eastAsia="Calibri" w:cs="Aharoni"/>
                <w:sz w:val="24"/>
                <w:szCs w:val="24"/>
              </w:rPr>
              <w:t>- Изготовление деталей;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60-63</w:t>
            </w:r>
          </w:p>
        </w:tc>
        <w:tc>
          <w:tcPr>
            <w:tcW w:w="3090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Модернизация или заключительная стадия конструирования</w:t>
            </w:r>
          </w:p>
        </w:tc>
        <w:tc>
          <w:tcPr>
            <w:tcW w:w="1409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4</w:t>
            </w:r>
          </w:p>
        </w:tc>
        <w:tc>
          <w:tcPr>
            <w:tcW w:w="1170" w:type="dxa"/>
            <w:gridSpan w:val="2"/>
          </w:tcPr>
          <w:p w:rsidR="00EC1D0E" w:rsidRPr="001C0E2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- Сборка и отделка изделия;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- Доработка изготавливаемого изделия;</w:t>
            </w:r>
          </w:p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Оформление проектных материалов;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64-66</w:t>
            </w:r>
          </w:p>
        </w:tc>
        <w:tc>
          <w:tcPr>
            <w:tcW w:w="309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Защита проекта</w:t>
            </w:r>
          </w:p>
        </w:tc>
        <w:tc>
          <w:tcPr>
            <w:tcW w:w="1409" w:type="dxa"/>
            <w:gridSpan w:val="3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3</w:t>
            </w:r>
          </w:p>
        </w:tc>
        <w:tc>
          <w:tcPr>
            <w:tcW w:w="1170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-Проведение презентации </w:t>
            </w:r>
            <w:r>
              <w:rPr>
                <w:rFonts w:eastAsia="Calibri" w:cs="Aharoni"/>
                <w:sz w:val="24"/>
                <w:szCs w:val="24"/>
              </w:rPr>
              <w:t>проекта</w:t>
            </w:r>
            <w:r w:rsidRPr="0001267C">
              <w:rPr>
                <w:rFonts w:eastAsia="Calibri" w:cs="Aharoni"/>
                <w:sz w:val="24"/>
                <w:szCs w:val="24"/>
              </w:rPr>
              <w:t>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-Участие в беседе по теме;</w:t>
            </w:r>
          </w:p>
        </w:tc>
      </w:tr>
      <w:tr w:rsidR="00EC1D0E" w:rsidRPr="0001267C" w:rsidTr="00B11FE7">
        <w:tc>
          <w:tcPr>
            <w:tcW w:w="1243" w:type="dxa"/>
            <w:gridSpan w:val="2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278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70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67-68</w:t>
            </w:r>
          </w:p>
        </w:tc>
        <w:tc>
          <w:tcPr>
            <w:tcW w:w="3090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Презентация портфолио</w:t>
            </w:r>
          </w:p>
        </w:tc>
        <w:tc>
          <w:tcPr>
            <w:tcW w:w="1409" w:type="dxa"/>
            <w:gridSpan w:val="3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2</w:t>
            </w:r>
          </w:p>
        </w:tc>
        <w:tc>
          <w:tcPr>
            <w:tcW w:w="1170" w:type="dxa"/>
            <w:gridSpan w:val="2"/>
          </w:tcPr>
          <w:p w:rsidR="00EC1D0E" w:rsidRPr="001C0E2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  <w:lang w:val="en-US"/>
              </w:rPr>
            </w:pPr>
            <w:r>
              <w:rPr>
                <w:rFonts w:eastAsia="Calibri" w:cs="Aharoni"/>
                <w:sz w:val="24"/>
                <w:szCs w:val="24"/>
                <w:lang w:val="en-US"/>
              </w:rPr>
              <w:t>III</w:t>
            </w:r>
          </w:p>
        </w:tc>
        <w:tc>
          <w:tcPr>
            <w:tcW w:w="809" w:type="dxa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6" w:type="dxa"/>
            <w:gridSpan w:val="2"/>
          </w:tcPr>
          <w:p w:rsidR="00EC1D0E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 xml:space="preserve"> - Проведение презентации портфолио;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>-Участие в беседе по теме;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lastRenderedPageBreak/>
              <w:t>Личностные УУД: самопознание, самооценка, личная ответственность, адекватное реагирование на трудности.</w:t>
            </w:r>
            <w:proofErr w:type="gramEnd"/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Познавательные УУД: проводить наблюдение и эксперимент под руководством учителя, давать определение понятиям.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Коммуникативные УУД: задавать вопросы, необходимые для организации собственной деятельности и сотрудничества с партнёром, осуществлять </w:t>
            </w:r>
            <w:proofErr w:type="gramStart"/>
            <w:r w:rsidRPr="0001267C">
              <w:rPr>
                <w:rFonts w:eastAsia="Calibri" w:cs="Aharoni"/>
                <w:sz w:val="24"/>
                <w:szCs w:val="24"/>
              </w:rPr>
              <w:t>взаимный</w:t>
            </w:r>
            <w:proofErr w:type="gramEnd"/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контроль и оказывать в сотрудничестве необходимую взаимопомощь, работать в группе, понимать относительность мнений и подходов к решению проблемы.</w:t>
            </w:r>
          </w:p>
        </w:tc>
      </w:tr>
      <w:tr w:rsidR="00EC1D0E" w:rsidRPr="0001267C" w:rsidTr="00B11FE7">
        <w:tc>
          <w:tcPr>
            <w:tcW w:w="16982" w:type="dxa"/>
            <w:gridSpan w:val="17"/>
          </w:tcPr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Регулятивные УУД:  планировать пути достижения целей, устанавливать целевые приоритеты, уметь самостоятельно контролировать своё время и управлять </w:t>
            </w:r>
          </w:p>
          <w:p w:rsidR="00EC1D0E" w:rsidRPr="0001267C" w:rsidRDefault="00EC1D0E" w:rsidP="00B11FE7">
            <w:pPr>
              <w:tabs>
                <w:tab w:val="left" w:pos="870"/>
              </w:tabs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  <w:r w:rsidRPr="0001267C">
              <w:rPr>
                <w:rFonts w:eastAsia="Calibri" w:cs="Aharoni"/>
                <w:sz w:val="24"/>
                <w:szCs w:val="24"/>
              </w:rPr>
              <w:t xml:space="preserve">   им, адекватно оценивать объективную трудность как меру фактического или предполагаемого расхода ресурсов на решение задачи.</w:t>
            </w:r>
          </w:p>
        </w:tc>
      </w:tr>
      <w:tr w:rsidR="00EC1D0E" w:rsidRPr="0001267C" w:rsidTr="00B11FE7">
        <w:trPr>
          <w:trHeight w:val="435"/>
        </w:trPr>
        <w:tc>
          <w:tcPr>
            <w:tcW w:w="1243" w:type="dxa"/>
            <w:gridSpan w:val="2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2267" w:type="dxa"/>
          </w:tcPr>
          <w:p w:rsidR="00EC1D0E" w:rsidRPr="0001267C" w:rsidRDefault="00EC1D0E" w:rsidP="00B11FE7">
            <w:pPr>
              <w:jc w:val="center"/>
              <w:rPr>
                <w:rFonts w:eastAsia="Calibri" w:cs="Aharoni"/>
                <w:b/>
                <w:sz w:val="24"/>
                <w:szCs w:val="24"/>
              </w:rPr>
            </w:pPr>
            <w:r w:rsidRPr="0001267C">
              <w:rPr>
                <w:rFonts w:eastAsia="Calibri" w:cs="Aharoni"/>
                <w:b/>
                <w:sz w:val="24"/>
                <w:szCs w:val="24"/>
              </w:rPr>
              <w:t>Итого:</w:t>
            </w:r>
          </w:p>
        </w:tc>
        <w:tc>
          <w:tcPr>
            <w:tcW w:w="1278" w:type="dxa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163" w:type="dxa"/>
            <w:gridSpan w:val="2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  <w:r>
              <w:rPr>
                <w:rFonts w:eastAsia="Calibri" w:cs="Aharoni"/>
                <w:sz w:val="24"/>
                <w:szCs w:val="24"/>
              </w:rPr>
              <w:t>68</w:t>
            </w:r>
          </w:p>
        </w:tc>
        <w:tc>
          <w:tcPr>
            <w:tcW w:w="3089" w:type="dxa"/>
            <w:gridSpan w:val="2"/>
            <w:hideMark/>
          </w:tcPr>
          <w:p w:rsidR="00EC1D0E" w:rsidRPr="0001267C" w:rsidRDefault="00EC1D0E" w:rsidP="00B11FE7">
            <w:pPr>
              <w:spacing w:after="0" w:line="240" w:lineRule="auto"/>
              <w:jc w:val="both"/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1417" w:type="dxa"/>
            <w:gridSpan w:val="4"/>
            <w:hideMark/>
          </w:tcPr>
          <w:p w:rsidR="00EC1D0E" w:rsidRPr="0001267C" w:rsidRDefault="00EC1D0E" w:rsidP="00B11FE7">
            <w:pPr>
              <w:rPr>
                <w:rFonts w:eastAsia="Calibri" w:cs="Aharoni"/>
                <w:b/>
                <w:sz w:val="24"/>
                <w:szCs w:val="24"/>
              </w:rPr>
            </w:pPr>
            <w:r>
              <w:rPr>
                <w:rFonts w:eastAsia="Calibri" w:cs="Aharoni"/>
                <w:b/>
                <w:sz w:val="24"/>
                <w:szCs w:val="24"/>
              </w:rPr>
              <w:t>68</w:t>
            </w:r>
            <w:r w:rsidRPr="0001267C">
              <w:rPr>
                <w:rFonts w:eastAsia="Calibri" w:cs="Aharoni"/>
                <w:b/>
                <w:sz w:val="24"/>
                <w:szCs w:val="24"/>
              </w:rPr>
              <w:t xml:space="preserve"> часа</w:t>
            </w:r>
          </w:p>
        </w:tc>
        <w:tc>
          <w:tcPr>
            <w:tcW w:w="1163" w:type="dxa"/>
            <w:hideMark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822" w:type="dxa"/>
            <w:gridSpan w:val="3"/>
          </w:tcPr>
          <w:p w:rsidR="00EC1D0E" w:rsidRPr="0001267C" w:rsidRDefault="00EC1D0E" w:rsidP="00B11FE7">
            <w:pPr>
              <w:rPr>
                <w:rFonts w:eastAsia="Calibri" w:cs="Aharoni"/>
                <w:sz w:val="24"/>
                <w:szCs w:val="24"/>
              </w:rPr>
            </w:pPr>
          </w:p>
        </w:tc>
        <w:tc>
          <w:tcPr>
            <w:tcW w:w="4540" w:type="dxa"/>
            <w:hideMark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  <w:tr w:rsidR="00EC1D0E" w:rsidRPr="0001267C" w:rsidTr="00B11FE7">
        <w:trPr>
          <w:trHeight w:val="90"/>
        </w:trPr>
        <w:tc>
          <w:tcPr>
            <w:tcW w:w="16982" w:type="dxa"/>
            <w:gridSpan w:val="17"/>
          </w:tcPr>
          <w:p w:rsidR="00EC1D0E" w:rsidRPr="0001267C" w:rsidRDefault="00EC1D0E" w:rsidP="00B11FE7">
            <w:pPr>
              <w:spacing w:after="0" w:line="240" w:lineRule="auto"/>
              <w:ind w:right="-598"/>
              <w:rPr>
                <w:rFonts w:eastAsia="Calibri" w:cs="Aharoni"/>
                <w:sz w:val="24"/>
                <w:szCs w:val="24"/>
              </w:rPr>
            </w:pPr>
          </w:p>
        </w:tc>
      </w:tr>
    </w:tbl>
    <w:p w:rsidR="00EC1D0E" w:rsidRDefault="00EC1D0E">
      <w:pPr>
        <w:sectPr w:rsidR="00EC1D0E" w:rsidSect="00EC1D0E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EC1D0E" w:rsidRDefault="00EC1D0E">
      <w:pPr>
        <w:sectPr w:rsidR="00EC1D0E" w:rsidSect="00EB256C">
          <w:pgSz w:w="11906" w:h="16838"/>
          <w:pgMar w:top="227" w:right="227" w:bottom="227" w:left="227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30" name="Рисунок 29" descr="img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D0E" w:rsidRDefault="00EC1D0E">
      <w:pPr>
        <w:sectPr w:rsidR="00EC1D0E" w:rsidSect="00EB256C">
          <w:pgSz w:w="11906" w:h="16838"/>
          <w:pgMar w:top="227" w:right="227" w:bottom="227" w:left="227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31" name="Рисунок 30" descr="img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3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D0E" w:rsidRDefault="00EC1D0E">
      <w:pPr>
        <w:sectPr w:rsidR="00EC1D0E" w:rsidSect="00EB256C">
          <w:pgSz w:w="11906" w:h="16838"/>
          <w:pgMar w:top="227" w:right="227" w:bottom="227" w:left="227" w:header="709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7272020" cy="10006965"/>
            <wp:effectExtent l="19050" t="0" r="5080" b="0"/>
            <wp:docPr id="32" name="Рисунок 31" descr="img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064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2020" cy="1000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1D0E" w:rsidRDefault="00EC1D0E">
      <w:pPr>
        <w:sectPr w:rsidR="00EC1D0E" w:rsidSect="00EB256C">
          <w:pgSz w:w="11906" w:h="16838"/>
          <w:pgMar w:top="227" w:right="227" w:bottom="227" w:left="227" w:header="709" w:footer="709" w:gutter="0"/>
          <w:cols w:space="708"/>
          <w:docGrid w:linePitch="360"/>
        </w:sectPr>
      </w:pPr>
    </w:p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p w:rsidR="002D67E4" w:rsidRDefault="002D67E4"/>
    <w:sectPr w:rsidR="002D67E4" w:rsidSect="00EB256C">
      <w:pgSz w:w="11906" w:h="16838"/>
      <w:pgMar w:top="227" w:right="227" w:bottom="227" w:left="22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3E8F" w:rsidRDefault="00EE3E8F" w:rsidP="002D67E4">
      <w:pPr>
        <w:spacing w:after="0" w:line="240" w:lineRule="auto"/>
      </w:pPr>
      <w:r>
        <w:separator/>
      </w:r>
    </w:p>
  </w:endnote>
  <w:endnote w:type="continuationSeparator" w:id="0">
    <w:p w:rsidR="00EE3E8F" w:rsidRDefault="00EE3E8F" w:rsidP="002D67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3E8F" w:rsidRDefault="00EE3E8F" w:rsidP="002D67E4">
      <w:pPr>
        <w:spacing w:after="0" w:line="240" w:lineRule="auto"/>
      </w:pPr>
      <w:r>
        <w:separator/>
      </w:r>
    </w:p>
  </w:footnote>
  <w:footnote w:type="continuationSeparator" w:id="0">
    <w:p w:rsidR="00EE3E8F" w:rsidRDefault="00EE3E8F" w:rsidP="002D67E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EB256C"/>
    <w:rsid w:val="002D67E4"/>
    <w:rsid w:val="00331823"/>
    <w:rsid w:val="00C35C75"/>
    <w:rsid w:val="00EB256C"/>
    <w:rsid w:val="00EC1D0E"/>
    <w:rsid w:val="00EE3E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25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256C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D67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D67E4"/>
  </w:style>
  <w:style w:type="paragraph" w:styleId="a7">
    <w:name w:val="footer"/>
    <w:basedOn w:val="a"/>
    <w:link w:val="a8"/>
    <w:uiPriority w:val="99"/>
    <w:unhideWhenUsed/>
    <w:rsid w:val="002D67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D67E4"/>
  </w:style>
  <w:style w:type="paragraph" w:styleId="a9">
    <w:name w:val="List Paragraph"/>
    <w:basedOn w:val="a"/>
    <w:uiPriority w:val="34"/>
    <w:qFormat/>
    <w:rsid w:val="00EC1D0E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3127</Words>
  <Characters>17829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8</Company>
  <LinksUpToDate>false</LinksUpToDate>
  <CharactersWithSpaces>20915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медиатека</dc:creator>
  <cp:keywords/>
  <dc:description/>
  <cp:lastModifiedBy>Лена</cp:lastModifiedBy>
  <cp:revision>4</cp:revision>
  <dcterms:created xsi:type="dcterms:W3CDTF">2017-08-30T11:10:00Z</dcterms:created>
  <dcterms:modified xsi:type="dcterms:W3CDTF">2017-08-30T14:45:00Z</dcterms:modified>
</cp:coreProperties>
</file>