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ПЛАН-КОНСПЕКТ УРОКА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Треугольник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388.0" w:type="dxa"/>
        <w:jc w:val="left"/>
        <w:tblLayout w:type="fixed"/>
        <w:tblLook w:val="0000"/>
      </w:tblPr>
      <w:tblGrid>
        <w:gridCol w:w="534"/>
        <w:gridCol w:w="2994"/>
        <w:gridCol w:w="10860"/>
        <w:tblGridChange w:id="0">
          <w:tblGrid>
            <w:gridCol w:w="534"/>
            <w:gridCol w:w="2994"/>
            <w:gridCol w:w="108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ФИО (полностью)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Климик  Татьяна Дмитриевна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Место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ГБОУ СОШ № 8 «ОЦ» г. Новокуйбышевска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Учитель математики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Класс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Тема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Треугольник (80 мин)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Базовый учебник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И.И.Зубарева, А.Г. Мордкович  Математика: Учебник для 5 класса общеобразовательных учреждений. - 9-е изд.,  – М.: Мнемозина, 2009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ind w:left="5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Цель  урока: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формировать представление о треугольнике, видах треугольников; познакомить  учащихся с правилом треугольника и его использованием при решении задач.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22"/>
        </w:tabs>
        <w:spacing w:after="0" w:before="5"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45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9. 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образовательные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формирование познавательных УУД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формировать умения подводить под понятие видов треугольника, проводить классификацию треугольников по виду наибольшего угла, выделять информацию.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развивающие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формирование регулятивных УУД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0"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умение прогнозировать, корректировать и оценивать свою деятельность.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воспитательные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формирование коммуникативных и личностных УУД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умение слушать и вступать в диалог, участвовать в коллективном обсуждении проблем, воспитывать ответственность и аккуратность.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10.Тип урока: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Комбинированный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11.Формы работы учащихся: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Фронтальная, парная, индивидуальная, самостоятельная.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  <w:tab w:val="left" w:pos="709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12.Необходимое оборудование: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Компьютер, проектор, учебники по математике, раздаточный материал (транспортир,  по одному треугольнику на парту, полоски синего и красного цвета, линейка),  электронная презентация.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  <w:tab w:val="left" w:pos="709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  <w:tab w:val="left" w:pos="709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  <w:tab w:val="left" w:pos="709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  <w:tab w:val="left" w:pos="709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  <w:tab w:val="left" w:pos="709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  <w:tab w:val="left" w:pos="709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  <w:tab w:val="left" w:pos="709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  <w:tab w:val="left" w:pos="709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  <w:tab w:val="left" w:pos="709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  <w:tab w:val="left" w:pos="709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13. Структура и ход первого урока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  <w:tab w:val="left" w:pos="709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542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0"/>
        <w:gridCol w:w="1873"/>
        <w:gridCol w:w="1759"/>
        <w:gridCol w:w="919"/>
        <w:gridCol w:w="1716"/>
        <w:gridCol w:w="1716"/>
        <w:gridCol w:w="1700"/>
        <w:gridCol w:w="1842"/>
        <w:gridCol w:w="1701"/>
        <w:gridCol w:w="1706"/>
        <w:tblGridChange w:id="0">
          <w:tblGrid>
            <w:gridCol w:w="490"/>
            <w:gridCol w:w="1873"/>
            <w:gridCol w:w="1759"/>
            <w:gridCol w:w="919"/>
            <w:gridCol w:w="1716"/>
            <w:gridCol w:w="1716"/>
            <w:gridCol w:w="1700"/>
            <w:gridCol w:w="1842"/>
            <w:gridCol w:w="1701"/>
            <w:gridCol w:w="1706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Этап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Название используемых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(в мин.)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Деятельность учителя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Деятельность ученика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Формируемые УУД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Познаватель-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ные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Регулятивные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Комму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никатив-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ные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Личност-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ные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Организацион-ный момент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72"/>
                <w:tab w:val="left" w:pos="300"/>
                <w:tab w:val="left" w:pos="44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Приветствие учащихся; проверка учителем готовности класса            к уроку; организация внимания.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Вводная беседа. Актуализация знаний.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Раздаёт на каждую парту модель плоского треугольника и опросный лист.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Задает учащимся наводящие вопросы.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Учащиеся производят измерения, вычисления и результаты записывают в опросный лист.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Знаково-символическая 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Планирование, прогнозирование.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Определение цели, умение строить продуктивное взаимодействие.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Смыслообразование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Изучение нового материала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 первичное осмысление и закрепление знаний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h.gjdgxs" w:id="0"/>
            <w:bookmarkEnd w:id="0"/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http://files.school-collection.edu.ru/dlrstore/4b6fabc0-1e6a-412d-90ac-c70b9dfdf0cd/31_2_1nm.ppt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(виды треугольников)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Вместе с учениками подводит к теме урока.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Задает вопросы,  подводящие к определению понятий и видов треуголь-ников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Три пары учеников на доске записывают свои результаты. (Учитель сам вызывает).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Учащиеся записывают тему урока в тетрадь.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Поиск и выделение необходимой информации.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Классификация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Целеполагание, выдвижение гипотез,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коррекция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Сотрудничество с учителем и с учеником.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Физминутка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Сменить деятельность, обеспечить эмоциональную разгрузку учащихся.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Учащиеся сменили вид деятельности (отдохнули) и готовы продолжать работу.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Осознание ценности здоровья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Закрепление изученного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http://files.school-collection.edu.ru/dlrstore/4b6fabc0-1e6a-412d-90ac-c70b9dfdf0cd/31_2_1nm.ppt#257,2</w:t>
              </w:r>
            </w:hyperlink>
            <w:hyperlink r:id="rId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(закрепление)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Комментиру-ет,   направляет работу учащихся.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Ученики выбирают ответы, словесно объясняя свой выбор.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Решают № 552(а) из учебника: у доски два ученика, остальные в тетради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Подведение под понятие, умение осознанно и произвольно строить речевое высказывание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Оценка – выделение и осознание учащимися того, что усвоено,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коррекция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Постановка вопросов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Подведение итогов 1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Вносит корректировку в ответы учащихся.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Работа по учебнику (ответить устно на вопросы с.155)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Осознанное и произвольное построение речевого высказывания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Выделение и осознание изученного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Умение с достаточной полнотой и точностью выражать свои  мысли, слушать и вступать в диалог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Осознанное и произвольное построение речевого высказывания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tabs>
          <w:tab w:val="left" w:pos="567"/>
          <w:tab w:val="left" w:pos="709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14. Структура и ход второго урока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542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0"/>
        <w:gridCol w:w="1873"/>
        <w:gridCol w:w="1759"/>
        <w:gridCol w:w="919"/>
        <w:gridCol w:w="1716"/>
        <w:gridCol w:w="1716"/>
        <w:gridCol w:w="1700"/>
        <w:gridCol w:w="1842"/>
        <w:gridCol w:w="1701"/>
        <w:gridCol w:w="1706"/>
        <w:tblGridChange w:id="0">
          <w:tblGrid>
            <w:gridCol w:w="490"/>
            <w:gridCol w:w="1873"/>
            <w:gridCol w:w="1759"/>
            <w:gridCol w:w="919"/>
            <w:gridCol w:w="1716"/>
            <w:gridCol w:w="1716"/>
            <w:gridCol w:w="1700"/>
            <w:gridCol w:w="1842"/>
            <w:gridCol w:w="1701"/>
            <w:gridCol w:w="1706"/>
          </w:tblGrid>
        </w:tblGridChange>
      </w:tblGrid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Этап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Название используемых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(в мин.)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Деятельность учителя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Деятельность ученика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Формируемые УУД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Познаватель-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ные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Регулятивные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Комму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никатив-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ные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Личност-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ные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Организацион-ный момент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Организация внимания учащихся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Включение в деловой ритм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Смыслообразование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Закрепление, изученного на 1 уроке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Учитель предлагает каждому взять лис с вопросом, нужный ответ взять со стола (создаем 3 группы учащихся)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Учащиеся, отвечая на вопрос, объединяются в группы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Анализ, подведение под понятие.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Постановка проблемы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Раздаёт на парты комплект цветных палочек (синие и красные). Просит сложить треугольник. Учитель задает вопрос: из любых ли трех палочек можно составить треугольник?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Учащиеся получают палочки 2-х цветов и пытаются построить 2 треугольника.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Постановка проблемы, знаково-символические действия, выделение информации, сравнение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Прогнозирование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Умение слушать и вступать в диалог,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поддержание здорового духа соперничества для поддержания мотивации учебной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Поисковая деятельность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h.30j0zll" w:id="1"/>
            <w:bookmarkEnd w:id="1"/>
            <w:r w:rsidDel="00000000" w:rsidR="00000000" w:rsidRPr="00000000">
              <w:drawing>
                <wp:inline distB="0" distT="0" distL="114300" distR="114300">
                  <wp:extent cx="956310" cy="554355"/>
                  <wp:effectExtent b="0" l="0" r="0" t="0"/>
                  <wp:docPr id="1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5543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drawing>
                <wp:inline distB="0" distT="0" distL="114300" distR="114300">
                  <wp:extent cx="975360" cy="577215"/>
                  <wp:effectExtent b="0" l="0" r="0" t="0"/>
                  <wp:docPr id="2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5772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Предлагает выполнить задания, представленные на слайде. Длины палочек записать в таблице по возрастанию (по убыванию)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Учащиеся работают в группе самостоятельно (выполняют алгоритм действий)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Делают выводы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Выделение и формулирование познавательной цели. Анализ и синтез объектов, структурирование.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саморегуляция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Умение слушать и вступать в диалог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Поддержание здорового духа соперничества для поддержания мотивации учебной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Смыслообразование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Физминутка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Сменить деятельность, обеспечить эмоциональную разгрузку учащихся.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Учащиеся сменили вид деятельности (отдохнули) и готовы продолжать работу.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Осознание ценности здоровья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Закрепление изученного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Комментирует и   направляет работу учащихся.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Ученик выполняет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№ 565а, все остальные в тетради.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Выбор эффективных способов решения, сравнение.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Прогнозирование, коррекция.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Организация контроля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http://files.school-collection.edu.ru/dlrstore/7766cef3-f2cc-4ca3-b4b7-63e68ab1ba25/31_3_md%281%29.ppt#256,1</w:t>
              </w:r>
            </w:hyperlink>
            <w:hyperlink r:id="rId1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(математический диктант)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Организует самостоятельную работу, комментирует задания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Проведение самостоятельной работы в тетради с последующей самопроверкой.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Выбор оснований и критериев для сравнения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Прогнозирование, контроль, коррекция, оценка.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Самоопределение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Подведение итогов  урока, оценивание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Оценивает качественную работу класса и отдельных учащихся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Отвечают на вопросы учителя, выясняют  причины успеха и неудач, пути решения неудач.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Рефлексия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Оценка промежуточных результатов и саморегуляция для повышения мотивации учебной деятельности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Управление поведением партнёра - контроль, коррекция, оценка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Решить задачу, пройдя по ссылке, загрузить модуль. Выполнить задачу 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h.1fob9te" w:id="2"/>
            <w:bookmarkEnd w:id="2"/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http://fcior.edu.ru/card/3056/treugolnik-i-ego-elementy-vidy-treugolnikov-p1.html#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(домашнее задание)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Учащиеся записывают домашнее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1906" w:w="16838"/>
      <w:pgMar w:bottom="540" w:top="719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b w:val="1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files.school-collection.edu.ru/dlrstore/7766cef3-f2cc-4ca3-b4b7-63e68ab1ba25/31_3_md%281%29.ppt#256,1" TargetMode="External"/><Relationship Id="rId10" Type="http://schemas.openxmlformats.org/officeDocument/2006/relationships/hyperlink" Target="http://files.school-collection.edu.ru/dlrstore/7766cef3-f2cc-4ca3-b4b7-63e68ab1ba25/31_3_md%281%29.ppt#256,1" TargetMode="External"/><Relationship Id="rId12" Type="http://schemas.openxmlformats.org/officeDocument/2006/relationships/hyperlink" Target="http://fcior.edu.ru/card/3056/treugolnik-i-ego-elementy-vidy-treugolnikov-p1.html#" TargetMode="External"/><Relationship Id="rId9" Type="http://schemas.openxmlformats.org/officeDocument/2006/relationships/image" Target="media/image03.png"/><Relationship Id="rId5" Type="http://schemas.openxmlformats.org/officeDocument/2006/relationships/hyperlink" Target="http://files.school-collection.edu.ru/dlrstore/4b6fabc0-1e6a-412d-90ac-c70b9dfdf0cd/31_2_1nm.ppt" TargetMode="External"/><Relationship Id="rId6" Type="http://schemas.openxmlformats.org/officeDocument/2006/relationships/hyperlink" Target="http://files.school-collection.edu.ru/dlrstore/4b6fabc0-1e6a-412d-90ac-c70b9dfdf0cd/31_2_1nm.ppt#257,2" TargetMode="External"/><Relationship Id="rId7" Type="http://schemas.openxmlformats.org/officeDocument/2006/relationships/hyperlink" Target="http://files.school-collection.edu.ru/dlrstore/4b6fabc0-1e6a-412d-90ac-c70b9dfdf0cd/31_2_1nm.ppt#257,2" TargetMode="External"/><Relationship Id="rId8" Type="http://schemas.openxmlformats.org/officeDocument/2006/relationships/image" Target="media/image02.png"/></Relationships>
</file>